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352368648" name="Picture">
</wp:docPr>
                  <a:graphic>
                    <a:graphicData uri="http://schemas.openxmlformats.org/drawingml/2006/picture">
                      <pic:pic>
                        <pic:nvPicPr>
                          <pic:cNvPr id="1352368648"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625.25.00175 Оказание услуг по уборке помещений клиентских офисов</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3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выполнения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выполнения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625.25.00175</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625.25.00175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625.25.00175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625.25.00175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625.25.00175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08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персонала, требовавшегося в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персонала, требовавшегося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19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9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3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полного подтверждения требований ТЗ к опыту</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МТР, требовавшихся по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МТР в количестве и номенклатуре, требовавшемся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